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Default="00670CA2" w:rsidP="00C911B8">
      <w:pPr>
        <w:spacing w:after="120" w:line="360" w:lineRule="auto"/>
        <w:ind w:left="284" w:right="902"/>
      </w:pPr>
      <w:r>
        <w:t xml:space="preserve">Name: </w:t>
      </w:r>
      <w:r w:rsidR="00160042">
        <w:t>Admir Mulahusić</w:t>
      </w:r>
    </w:p>
    <w:p w:rsidR="00670CA2" w:rsidRDefault="00670CA2" w:rsidP="00C911B8">
      <w:pPr>
        <w:spacing w:after="120" w:line="360" w:lineRule="auto"/>
        <w:ind w:left="284" w:right="902"/>
      </w:pPr>
      <w:r>
        <w:t xml:space="preserve">E-mail: </w:t>
      </w:r>
      <w:r w:rsidR="00160042">
        <w:t>amulahusic@yahoo.com</w:t>
      </w:r>
      <w:r w:rsidR="00617D7A">
        <w:t xml:space="preserve">; admir_mulahusic@gf.unsa.ba </w:t>
      </w:r>
    </w:p>
    <w:p w:rsidR="00670CA2" w:rsidRDefault="00670CA2" w:rsidP="00C911B8">
      <w:pPr>
        <w:spacing w:after="120" w:line="360" w:lineRule="auto"/>
        <w:ind w:left="284" w:right="902"/>
      </w:pPr>
      <w:r>
        <w:t xml:space="preserve">Institution: </w:t>
      </w:r>
      <w:r w:rsidR="00160042">
        <w:t>Faculty of Civil Engineering in Sarajevo, University of Sarajevo</w:t>
      </w:r>
    </w:p>
    <w:tbl>
      <w:tblPr>
        <w:tblStyle w:val="TableGrid"/>
        <w:tblW w:w="0" w:type="auto"/>
        <w:tblInd w:w="284" w:type="dxa"/>
        <w:tblLook w:val="04A0"/>
      </w:tblPr>
      <w:tblGrid>
        <w:gridCol w:w="3158"/>
        <w:gridCol w:w="6974"/>
      </w:tblGrid>
      <w:tr w:rsidR="00670CA2" w:rsidTr="00160042">
        <w:trPr>
          <w:trHeight w:val="3759"/>
        </w:trPr>
        <w:tc>
          <w:tcPr>
            <w:tcW w:w="2518" w:type="dxa"/>
          </w:tcPr>
          <w:p w:rsidR="00670CA2" w:rsidRDefault="00160042" w:rsidP="00160042">
            <w:pPr>
              <w:spacing w:after="120" w:line="360" w:lineRule="auto"/>
              <w:ind w:right="902"/>
              <w:jc w:val="center"/>
            </w:pPr>
            <w:r>
              <w:rPr>
                <w:noProof/>
                <w:lang w:val="en-US"/>
              </w:rPr>
              <w:drawing>
                <wp:inline distT="0" distB="0" distL="0" distR="0">
                  <wp:extent cx="1266825" cy="2124075"/>
                  <wp:effectExtent l="19050" t="0" r="9525" b="0"/>
                  <wp:docPr id="1" name="Picture 1" descr="Slikovni rezultat za admir mulah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admir mulahusic"/>
                          <pic:cNvPicPr>
                            <a:picLocks noChangeAspect="1" noChangeArrowheads="1"/>
                          </pic:cNvPicPr>
                        </pic:nvPicPr>
                        <pic:blipFill>
                          <a:blip r:embed="rId7"/>
                          <a:srcRect/>
                          <a:stretch>
                            <a:fillRect/>
                          </a:stretch>
                        </pic:blipFill>
                        <pic:spPr bwMode="auto">
                          <a:xfrm>
                            <a:off x="0" y="0"/>
                            <a:ext cx="1266825" cy="2124075"/>
                          </a:xfrm>
                          <a:prstGeom prst="rect">
                            <a:avLst/>
                          </a:prstGeom>
                          <a:noFill/>
                          <a:ln w="9525">
                            <a:noFill/>
                            <a:miter lim="800000"/>
                            <a:headEnd/>
                            <a:tailEnd/>
                          </a:ln>
                        </pic:spPr>
                      </pic:pic>
                    </a:graphicData>
                  </a:graphic>
                </wp:inline>
              </w:drawing>
            </w:r>
          </w:p>
        </w:tc>
        <w:tc>
          <w:tcPr>
            <w:tcW w:w="7614" w:type="dxa"/>
          </w:tcPr>
          <w:p w:rsidR="006C2BA4" w:rsidRDefault="006C2BA4" w:rsidP="00CC3621">
            <w:pPr>
              <w:jc w:val="both"/>
            </w:pPr>
            <w:r>
              <w:t xml:space="preserve">Assoc.Prof.Dr.Sc. Admir Mulahusić </w:t>
            </w:r>
          </w:p>
          <w:p w:rsidR="006C2BA4" w:rsidRDefault="006C2BA4" w:rsidP="00CC3621">
            <w:pPr>
              <w:jc w:val="both"/>
            </w:pPr>
            <w:r>
              <w:t>Admir Mulahusić received his diploma as Surveying Engineer, Dipl-Eng. in 1993 (Faculty of Civil Engineering, University of Sarajevo). In 2006 he received his MSc diploma in the field of Geodesy. In 2010, he received his Doctoral degree in the area of Remote Sensing and Photogrammetry (University if Sarajevo). From 2004 until 2010 he was the Head of the Institute of geodesy and geoinformatics at the Faculty of Civil Engineering. Currently he is an Associate Professor at the Faculty of Civil Engineering (University of Sarajevo) (Scientific fields: 1) Geodesy and Geoinformatics; 2) Cartography and Photogrammetry) and a Head of Geodesy Department.</w:t>
            </w:r>
          </w:p>
          <w:p w:rsidR="006C2BA4" w:rsidRDefault="006C2BA4" w:rsidP="00CC3621">
            <w:pPr>
              <w:jc w:val="both"/>
            </w:pPr>
            <w:r>
              <w:t xml:space="preserve">He is a member of many professional and scientific associations. </w:t>
            </w:r>
          </w:p>
          <w:p w:rsidR="00CC3621" w:rsidRDefault="00CC3621" w:rsidP="00CC3621">
            <w:pPr>
              <w:jc w:val="both"/>
            </w:pPr>
            <w:r>
              <w:t>He is the author and co-author of two university textbooks, two monographies and a translation of one university textbook.</w:t>
            </w:r>
          </w:p>
          <w:p w:rsidR="00670CA2" w:rsidRDefault="00CC3621" w:rsidP="00CC3621">
            <w:pPr>
              <w:jc w:val="both"/>
            </w:pPr>
            <w:r>
              <w:t>He is the author and co-author of over thirty (30) scientific articles.</w:t>
            </w:r>
          </w:p>
        </w:tc>
      </w:tr>
      <w:tr w:rsidR="00670CA2" w:rsidTr="00670CA2">
        <w:trPr>
          <w:trHeight w:val="4168"/>
        </w:trPr>
        <w:tc>
          <w:tcPr>
            <w:tcW w:w="10132" w:type="dxa"/>
            <w:gridSpan w:val="2"/>
          </w:tcPr>
          <w:p w:rsidR="00E73041" w:rsidRDefault="00670CA2" w:rsidP="00904FC4">
            <w:pPr>
              <w:ind w:right="902"/>
            </w:pPr>
            <w:r>
              <w:t>References (max. 5 relevant references)</w:t>
            </w:r>
          </w:p>
          <w:p w:rsidR="00E73041" w:rsidRDefault="00670CA2" w:rsidP="00E73041">
            <w:pPr>
              <w:ind w:right="902"/>
              <w:jc w:val="both"/>
            </w:pPr>
            <w:r>
              <w:t>1.</w:t>
            </w:r>
            <w:r w:rsidR="00E73041" w:rsidRPr="00E73041">
              <w:t xml:space="preserve"> Tuno, N,; </w:t>
            </w:r>
            <w:r w:rsidR="00E73041" w:rsidRPr="00C37190">
              <w:rPr>
                <w:b/>
              </w:rPr>
              <w:t>Mulahusić, A.</w:t>
            </w:r>
            <w:r w:rsidR="00E73041" w:rsidRPr="00E73041">
              <w:t xml:space="preserve">; Kogoj, D. (2017): Improving the Positional Accuracy of Digital Cadastral Maps through Optimal Geometric Transformation. </w:t>
            </w:r>
            <w:hyperlink r:id="rId8" w:history="1">
              <w:r w:rsidR="00E73041" w:rsidRPr="00E73041">
                <w:t>Journal of Surveying Engineering</w:t>
              </w:r>
            </w:hyperlink>
            <w:r w:rsidR="00E73041" w:rsidRPr="00E73041">
              <w:t xml:space="preserve">, </w:t>
            </w:r>
            <w:hyperlink r:id="rId9" w:history="1">
              <w:r w:rsidR="00E73041" w:rsidRPr="00E73041">
                <w:t xml:space="preserve">Volume 143, Issue </w:t>
              </w:r>
              <w:r w:rsidR="00E73041">
                <w:t>3</w:t>
              </w:r>
              <w:r w:rsidR="00E73041" w:rsidRPr="00E73041">
                <w:t xml:space="preserve"> / </w:t>
              </w:r>
              <w:r w:rsidR="00E73041">
                <w:t>August</w:t>
              </w:r>
              <w:r w:rsidR="00E73041" w:rsidRPr="00E73041">
                <w:t xml:space="preserve"> 2017</w:t>
              </w:r>
            </w:hyperlink>
            <w:r w:rsidR="00E73041">
              <w:t xml:space="preserve"> </w:t>
            </w:r>
            <w:r w:rsidR="00E73041" w:rsidRPr="00E73041">
              <w:t xml:space="preserve">– Case Study. </w:t>
            </w:r>
          </w:p>
          <w:p w:rsidR="00E73041" w:rsidRDefault="00E73041" w:rsidP="00E73041">
            <w:pPr>
              <w:ind w:right="902"/>
              <w:jc w:val="both"/>
            </w:pPr>
            <w:r>
              <w:t>(</w:t>
            </w:r>
            <w:r w:rsidRPr="00E73041">
              <w:t>http://ascelibrary.org/doi/abs/10.1061/%28ASCE%29SU.1943-5428.0000217</w:t>
            </w:r>
            <w:r>
              <w:t xml:space="preserve">) </w:t>
            </w:r>
          </w:p>
          <w:p w:rsidR="00E73041" w:rsidRPr="00904FC4" w:rsidRDefault="00E73041" w:rsidP="00E73041">
            <w:pPr>
              <w:ind w:right="902"/>
              <w:jc w:val="both"/>
              <w:rPr>
                <w:sz w:val="16"/>
                <w:szCs w:val="16"/>
              </w:rPr>
            </w:pPr>
          </w:p>
          <w:p w:rsidR="00E73041" w:rsidRDefault="00E73041" w:rsidP="00E73041">
            <w:pPr>
              <w:ind w:right="902"/>
              <w:jc w:val="both"/>
            </w:pPr>
            <w:r>
              <w:t xml:space="preserve">2. </w:t>
            </w:r>
            <w:r w:rsidR="009B06AB">
              <w:t xml:space="preserve">Topoljak, J.; Lapaine, M.; Tuno, N.; </w:t>
            </w:r>
            <w:r w:rsidR="009B06AB" w:rsidRPr="00C37190">
              <w:rPr>
                <w:b/>
              </w:rPr>
              <w:t>Mulahusić, A.</w:t>
            </w:r>
            <w:r w:rsidR="009B06AB">
              <w:t xml:space="preserve"> (2017): Analiza vanjskih elemenata sadržaja katastarskih planova stare izmjere Bosne i Hercegovine. Geodetski list, Zagreb, Volume 71 (94)</w:t>
            </w:r>
            <w:r w:rsidR="00C37190">
              <w:t>, Issue 1 / March</w:t>
            </w:r>
            <w:r w:rsidR="009B06AB">
              <w:t xml:space="preserve"> 2017</w:t>
            </w:r>
            <w:r w:rsidR="00C37190">
              <w:t>,</w:t>
            </w:r>
            <w:r w:rsidR="009B06AB">
              <w:t xml:space="preserve"> </w:t>
            </w:r>
            <w:r w:rsidR="00C37190">
              <w:t>page</w:t>
            </w:r>
            <w:r w:rsidR="009B06AB">
              <w:t xml:space="preserve"> 55 - 76. - Review Scientific Paper.</w:t>
            </w:r>
          </w:p>
          <w:p w:rsidR="009B06AB" w:rsidRPr="009B06AB" w:rsidRDefault="009B06AB" w:rsidP="00904FC4">
            <w:pPr>
              <w:pStyle w:val="ListParagraph"/>
              <w:numPr>
                <w:ilvl w:val="0"/>
                <w:numId w:val="8"/>
              </w:numPr>
              <w:spacing w:after="0"/>
              <w:ind w:left="714" w:right="902" w:hanging="357"/>
              <w:rPr>
                <w:rFonts w:ascii="Book Antiqua" w:eastAsiaTheme="minorHAnsi" w:hAnsi="Book Antiqua"/>
              </w:rPr>
            </w:pPr>
            <w:r w:rsidRPr="009B06AB">
              <w:rPr>
                <w:rFonts w:ascii="Book Antiqua" w:eastAsiaTheme="minorHAnsi" w:hAnsi="Book Antiqua"/>
              </w:rPr>
              <w:t>Analysis of the Marginal Information on Cadastral Maps of the Old Survey of Bosnia and Herzegovina</w:t>
            </w:r>
            <w:r w:rsidR="00114C01">
              <w:rPr>
                <w:rFonts w:ascii="Book Antiqua" w:eastAsiaTheme="minorHAnsi" w:hAnsi="Book Antiqua"/>
              </w:rPr>
              <w:t xml:space="preserve"> </w:t>
            </w:r>
            <w:r w:rsidR="00114C01" w:rsidRPr="009B06AB">
              <w:rPr>
                <w:rFonts w:ascii="Book Antiqua" w:eastAsiaTheme="minorHAnsi" w:hAnsi="Book Antiqua"/>
              </w:rPr>
              <w:t xml:space="preserve">- SUMMARY in English. </w:t>
            </w:r>
            <w:r w:rsidR="00904FC4">
              <w:rPr>
                <w:rFonts w:ascii="Book Antiqua" w:eastAsiaTheme="minorHAnsi" w:hAnsi="Book Antiqua"/>
              </w:rPr>
              <w:t xml:space="preserve"> (</w:t>
            </w:r>
            <w:r w:rsidR="00904FC4" w:rsidRPr="00904FC4">
              <w:rPr>
                <w:rFonts w:ascii="Book Antiqua" w:eastAsiaTheme="minorHAnsi" w:hAnsi="Book Antiqua"/>
              </w:rPr>
              <w:t>https://hrcak.srce.hr/index.php?show=clanak&amp;id_clanak_jezik=268285</w:t>
            </w:r>
            <w:r w:rsidR="00904FC4">
              <w:rPr>
                <w:rFonts w:ascii="Book Antiqua" w:eastAsiaTheme="minorHAnsi" w:hAnsi="Book Antiqua"/>
              </w:rPr>
              <w:t>)</w:t>
            </w:r>
          </w:p>
          <w:p w:rsidR="00E73041" w:rsidRPr="00904FC4" w:rsidRDefault="00E73041" w:rsidP="00E73041">
            <w:pPr>
              <w:ind w:right="902"/>
              <w:jc w:val="both"/>
              <w:rPr>
                <w:sz w:val="16"/>
                <w:szCs w:val="16"/>
              </w:rPr>
            </w:pPr>
          </w:p>
          <w:p w:rsidR="00E73041" w:rsidRPr="009B06AB" w:rsidRDefault="00E73041" w:rsidP="00E73041">
            <w:pPr>
              <w:ind w:right="902"/>
              <w:jc w:val="both"/>
            </w:pPr>
            <w:r>
              <w:t>3</w:t>
            </w:r>
            <w:r w:rsidR="00670CA2">
              <w:t>.</w:t>
            </w:r>
            <w:r w:rsidRPr="00A0358C">
              <w:rPr>
                <w:rFonts w:ascii="Arial,Bold" w:eastAsia="Calibri" w:hAnsi="Arial,Bold" w:cs="Arial,Bold"/>
                <w:bCs/>
                <w:i/>
                <w:iCs/>
                <w:sz w:val="22"/>
              </w:rPr>
              <w:t xml:space="preserve"> </w:t>
            </w:r>
            <w:r w:rsidRPr="009B06AB">
              <w:t xml:space="preserve">Tuno, N,; </w:t>
            </w:r>
            <w:r w:rsidRPr="00C37190">
              <w:rPr>
                <w:b/>
              </w:rPr>
              <w:t>Mulahusić, A.</w:t>
            </w:r>
            <w:r w:rsidRPr="009B06AB">
              <w:t>; Topoljak, J.; Elezović, A. (2017): Ispitivanje položajne točnosti granica šumskih područja dobivenih objektno – orijentiranom klasifikacijom multispektralnih snimaka. Šumarski list, Zagreb, februar</w:t>
            </w:r>
            <w:r w:rsidR="00C37190">
              <w:t>y</w:t>
            </w:r>
            <w:r w:rsidRPr="009B06AB">
              <w:t xml:space="preserve"> 2017, Vol. 141 , No. 1-2, </w:t>
            </w:r>
            <w:r w:rsidR="00C37190">
              <w:t>page</w:t>
            </w:r>
            <w:r w:rsidRPr="009B06AB">
              <w:t xml:space="preserve"> 29-38. – </w:t>
            </w:r>
            <w:r w:rsidR="00370B49" w:rsidRPr="009B06AB">
              <w:t>Original Scientific Paper</w:t>
            </w:r>
            <w:r w:rsidRPr="009B06AB">
              <w:t>.</w:t>
            </w:r>
          </w:p>
          <w:p w:rsidR="00623A5A" w:rsidRPr="008F09B1" w:rsidRDefault="00623A5A" w:rsidP="00623A5A">
            <w:pPr>
              <w:pStyle w:val="ListParagraph"/>
              <w:numPr>
                <w:ilvl w:val="0"/>
                <w:numId w:val="7"/>
              </w:numPr>
              <w:ind w:right="902"/>
              <w:jc w:val="both"/>
              <w:rPr>
                <w:rFonts w:eastAsiaTheme="minorHAnsi"/>
              </w:rPr>
            </w:pPr>
            <w:r w:rsidRPr="009B06AB">
              <w:rPr>
                <w:rFonts w:ascii="Book Antiqua" w:eastAsiaTheme="minorHAnsi" w:hAnsi="Book Antiqua"/>
              </w:rPr>
              <w:t>Positional Accuracy Assessment of Forest Area Boundaries Obtained by Object – Oriented Classification of Multispectral Imagery - SUMMARY in English.</w:t>
            </w:r>
            <w:r w:rsidR="008F09B1" w:rsidRPr="009B06AB">
              <w:rPr>
                <w:rFonts w:ascii="Book Antiqua" w:eastAsiaTheme="minorHAnsi" w:hAnsi="Book Antiqua"/>
              </w:rPr>
              <w:t xml:space="preserve"> </w:t>
            </w:r>
            <w:r w:rsidRPr="009B06AB">
              <w:rPr>
                <w:rFonts w:ascii="Book Antiqua" w:eastAsiaTheme="minorHAnsi" w:hAnsi="Book Antiqua" w:cstheme="minorBidi"/>
                <w:szCs w:val="22"/>
                <w:lang w:val="bs-Latn-BA" w:bidi="ar-SA"/>
              </w:rPr>
              <w:t>(http://hrcak.srce.hr/index.php?show=clanak&amp;id_clanak_jezik=259347</w:t>
            </w:r>
            <w:r>
              <w:rPr>
                <w:lang w:val="bs-Latn-BA"/>
              </w:rPr>
              <w:t>)</w:t>
            </w:r>
          </w:p>
          <w:p w:rsidR="00670CA2" w:rsidRDefault="00E73041" w:rsidP="00114C01">
            <w:pPr>
              <w:ind w:right="902"/>
              <w:jc w:val="both"/>
            </w:pPr>
            <w:r>
              <w:lastRenderedPageBreak/>
              <w:t>4</w:t>
            </w:r>
            <w:r w:rsidR="00670CA2">
              <w:t>.</w:t>
            </w:r>
            <w:r w:rsidR="00114C01" w:rsidRPr="0088618A">
              <w:rPr>
                <w:rFonts w:ascii="Arial,Bold" w:hAnsi="Arial,Bold" w:cs="Arial,Bold"/>
                <w:b/>
                <w:bCs/>
              </w:rPr>
              <w:t xml:space="preserve"> </w:t>
            </w:r>
            <w:r w:rsidR="00114C01" w:rsidRPr="00C37190">
              <w:rPr>
                <w:rFonts w:eastAsia="Calibri" w:cs="Times New Roman"/>
                <w:b/>
              </w:rPr>
              <w:t>Mulahusić, A.</w:t>
            </w:r>
            <w:r w:rsidR="00114C01" w:rsidRPr="00114C01">
              <w:rPr>
                <w:rFonts w:eastAsia="Calibri" w:cs="Times New Roman"/>
              </w:rPr>
              <w:t>; Tuno, N.; Topoljak, J.; Balić, Dž. (2016): Izdelava 3D-modela kompleksnega kulturno zgodovinskega spomenika z uporabo digitalne fotogrametrične postaje</w:t>
            </w:r>
            <w:r w:rsidR="00114C01">
              <w:t xml:space="preserve">. </w:t>
            </w:r>
            <w:r w:rsidR="00114C01" w:rsidRPr="00114C01">
              <w:rPr>
                <w:rFonts w:eastAsia="Calibri" w:cs="Times New Roman"/>
              </w:rPr>
              <w:t xml:space="preserve">Geodetski vestnik, Ljubljana, </w:t>
            </w:r>
            <w:r w:rsidR="00C37190">
              <w:t>march</w:t>
            </w:r>
            <w:r w:rsidR="00114C01" w:rsidRPr="00114C01">
              <w:rPr>
                <w:rFonts w:eastAsia="Calibri" w:cs="Times New Roman"/>
              </w:rPr>
              <w:t xml:space="preserve"> 2016, </w:t>
            </w:r>
            <w:r w:rsidR="00C37190">
              <w:t>Vol.</w:t>
            </w:r>
            <w:r w:rsidR="00114C01" w:rsidRPr="00114C01">
              <w:rPr>
                <w:rFonts w:eastAsia="Calibri" w:cs="Times New Roman"/>
              </w:rPr>
              <w:t xml:space="preserve"> 60/2016-1, </w:t>
            </w:r>
            <w:r w:rsidR="00C37190">
              <w:t>page</w:t>
            </w:r>
            <w:r w:rsidR="00114C01" w:rsidRPr="00114C01">
              <w:rPr>
                <w:rFonts w:eastAsia="Calibri" w:cs="Times New Roman"/>
              </w:rPr>
              <w:t xml:space="preserve"> 28-41. – </w:t>
            </w:r>
            <w:r w:rsidR="00114C01" w:rsidRPr="009B06AB">
              <w:t>Original Scientific Paper</w:t>
            </w:r>
            <w:r w:rsidR="00114C01" w:rsidRPr="00114C01">
              <w:rPr>
                <w:rFonts w:eastAsia="Calibri" w:cs="Times New Roman"/>
              </w:rPr>
              <w:t>.</w:t>
            </w:r>
          </w:p>
          <w:p w:rsidR="00114C01" w:rsidRPr="00114C01" w:rsidRDefault="00114C01" w:rsidP="00114C01">
            <w:pPr>
              <w:pStyle w:val="ListParagraph"/>
              <w:numPr>
                <w:ilvl w:val="0"/>
                <w:numId w:val="7"/>
              </w:numPr>
              <w:ind w:right="902"/>
              <w:jc w:val="both"/>
              <w:rPr>
                <w:rFonts w:ascii="Book Antiqua" w:eastAsiaTheme="minorHAnsi" w:hAnsi="Book Antiqua" w:cstheme="minorBidi"/>
                <w:szCs w:val="22"/>
                <w:lang w:val="bs-Latn-BA" w:bidi="ar-SA"/>
              </w:rPr>
            </w:pPr>
            <w:r w:rsidRPr="00114C01">
              <w:rPr>
                <w:rFonts w:ascii="Book Antiqua" w:eastAsia="Calibri" w:hAnsi="Book Antiqua"/>
                <w:szCs w:val="22"/>
                <w:lang w:val="bs-Latn-BA" w:bidi="ar-SA"/>
              </w:rPr>
              <w:t>Using an imaging station in making a 3D model of a complex cultural and historical heritage object</w:t>
            </w:r>
            <w:r>
              <w:rPr>
                <w:rFonts w:ascii="Book Antiqua" w:eastAsiaTheme="minorHAnsi" w:hAnsi="Book Antiqua" w:cstheme="minorBidi"/>
                <w:szCs w:val="22"/>
                <w:lang w:val="bs-Latn-BA" w:bidi="ar-SA"/>
              </w:rPr>
              <w:t xml:space="preserve"> </w:t>
            </w:r>
            <w:r w:rsidRPr="009B06AB">
              <w:rPr>
                <w:rFonts w:ascii="Book Antiqua" w:eastAsiaTheme="minorHAnsi" w:hAnsi="Book Antiqua"/>
              </w:rPr>
              <w:t>- SUMMARY in English.</w:t>
            </w:r>
          </w:p>
          <w:p w:rsidR="00114C01" w:rsidRPr="00114C01" w:rsidRDefault="00114C01" w:rsidP="00114C01">
            <w:pPr>
              <w:pStyle w:val="ListParagraph"/>
              <w:ind w:right="902"/>
              <w:jc w:val="both"/>
              <w:rPr>
                <w:rFonts w:ascii="Book Antiqua" w:eastAsiaTheme="minorHAnsi" w:hAnsi="Book Antiqua" w:cstheme="minorBidi"/>
                <w:szCs w:val="22"/>
                <w:lang w:val="bs-Latn-BA" w:bidi="ar-SA"/>
              </w:rPr>
            </w:pPr>
            <w:r w:rsidRPr="00114C01">
              <w:rPr>
                <w:rFonts w:ascii="Book Antiqua" w:eastAsiaTheme="minorHAnsi" w:hAnsi="Book Antiqua" w:cstheme="minorBidi"/>
                <w:szCs w:val="22"/>
                <w:lang w:val="bs-Latn-BA" w:bidi="ar-SA"/>
              </w:rPr>
              <w:t>(http://www.geodetski-vestnik.com/60/1/gv60-1_mulahusic.pdf)</w:t>
            </w:r>
          </w:p>
          <w:p w:rsidR="00C37190" w:rsidRDefault="00C37190" w:rsidP="00C37190">
            <w:pPr>
              <w:pStyle w:val="ListParagraph"/>
              <w:ind w:right="902"/>
              <w:jc w:val="both"/>
              <w:rPr>
                <w:rFonts w:ascii="Book Antiqua" w:eastAsiaTheme="minorHAnsi" w:hAnsi="Book Antiqua" w:cstheme="minorBidi"/>
                <w:szCs w:val="22"/>
                <w:lang w:val="bs-Latn-BA" w:bidi="ar-SA"/>
              </w:rPr>
            </w:pPr>
          </w:p>
          <w:p w:rsidR="00DF05F7" w:rsidRDefault="00E73041" w:rsidP="00C37190">
            <w:pPr>
              <w:pStyle w:val="ListParagraph"/>
              <w:ind w:left="0" w:right="902"/>
              <w:jc w:val="both"/>
              <w:rPr>
                <w:rFonts w:ascii="Book Antiqua" w:hAnsi="Book Antiqua" w:cstheme="minorBidi"/>
                <w:lang w:val="bs-Latn-BA"/>
              </w:rPr>
            </w:pPr>
            <w:r>
              <w:t>5</w:t>
            </w:r>
            <w:r w:rsidR="00670CA2">
              <w:t>.</w:t>
            </w:r>
            <w:r w:rsidR="00DF05F7" w:rsidRPr="0088618A">
              <w:rPr>
                <w:rFonts w:ascii="Arial,Bold" w:hAnsi="Arial,Bold" w:cs="Arial,Bold"/>
                <w:b/>
                <w:bCs/>
              </w:rPr>
              <w:t xml:space="preserve"> </w:t>
            </w:r>
            <w:r w:rsidR="00DF05F7" w:rsidRPr="00DF05F7">
              <w:rPr>
                <w:rFonts w:ascii="Book Antiqua" w:hAnsi="Book Antiqua"/>
                <w:lang w:val="bs-Latn-BA"/>
              </w:rPr>
              <w:t xml:space="preserve">Tuno, N.; Topoljak, J.; </w:t>
            </w:r>
            <w:r w:rsidR="00DF05F7" w:rsidRPr="00C37190">
              <w:rPr>
                <w:rFonts w:ascii="Book Antiqua" w:hAnsi="Book Antiqua"/>
                <w:b/>
                <w:lang w:val="bs-Latn-BA"/>
              </w:rPr>
              <w:t>Mulahusić, A.</w:t>
            </w:r>
            <w:r w:rsidR="00DF05F7" w:rsidRPr="00DF05F7">
              <w:rPr>
                <w:rFonts w:ascii="Book Antiqua" w:hAnsi="Book Antiqua"/>
                <w:lang w:val="bs-Latn-BA"/>
              </w:rPr>
              <w:t xml:space="preserve">; Kozličić, M. (2015): </w:t>
            </w:r>
            <w:r w:rsidR="00C37190" w:rsidRPr="00C37190">
              <w:rPr>
                <w:rFonts w:ascii="Book Antiqua" w:eastAsia="Calibri" w:hAnsi="Book Antiqua"/>
                <w:szCs w:val="22"/>
                <w:lang w:val="bs-Latn-BA" w:bidi="ar-SA"/>
              </w:rPr>
              <w:t>Cartographic depiction of religious buildings and cemeteries on cadastral maps created during the first cadastral survey of Bosnia and Herzegovina</w:t>
            </w:r>
            <w:r w:rsidR="00C37190">
              <w:rPr>
                <w:rFonts w:ascii="Book Antiqua" w:eastAsiaTheme="minorHAnsi" w:hAnsi="Book Antiqua" w:cstheme="minorBidi"/>
                <w:szCs w:val="22"/>
                <w:lang w:val="bs-Latn-BA" w:bidi="ar-SA"/>
              </w:rPr>
              <w:t xml:space="preserve"> (</w:t>
            </w:r>
            <w:r w:rsidR="00DF05F7" w:rsidRPr="00DF05F7">
              <w:rPr>
                <w:rFonts w:ascii="Book Antiqua" w:hAnsi="Book Antiqua"/>
                <w:lang w:val="bs-Latn-BA"/>
              </w:rPr>
              <w:t>Kartografski prikazi sakralnih objekata i groblja na katastarskim planovima stare izmjere Bosne i Hercegovine</w:t>
            </w:r>
            <w:r w:rsidR="00C37190">
              <w:rPr>
                <w:rFonts w:ascii="Book Antiqua" w:hAnsi="Book Antiqua" w:cstheme="minorBidi"/>
                <w:lang w:val="bs-Latn-BA"/>
              </w:rPr>
              <w:t>)</w:t>
            </w:r>
            <w:r w:rsidR="00DF05F7">
              <w:t xml:space="preserve">. </w:t>
            </w:r>
            <w:r w:rsidR="00212C7F">
              <w:rPr>
                <w:rFonts w:ascii="Book Antiqua" w:hAnsi="Book Antiqua"/>
                <w:lang w:val="bs-Latn-BA"/>
              </w:rPr>
              <w:t>Geoadria, Zadar, december</w:t>
            </w:r>
            <w:r w:rsidR="00DF05F7" w:rsidRPr="00C37190">
              <w:rPr>
                <w:rFonts w:ascii="Book Antiqua" w:hAnsi="Book Antiqua"/>
                <w:lang w:val="bs-Latn-BA"/>
              </w:rPr>
              <w:t xml:space="preserve"> 2015., </w:t>
            </w:r>
            <w:r w:rsidR="00212C7F">
              <w:rPr>
                <w:rFonts w:ascii="Book Antiqua" w:hAnsi="Book Antiqua"/>
                <w:lang w:val="bs-Latn-BA"/>
              </w:rPr>
              <w:t>Vol</w:t>
            </w:r>
            <w:r w:rsidR="00DF05F7" w:rsidRPr="00C37190">
              <w:rPr>
                <w:rFonts w:ascii="Book Antiqua" w:hAnsi="Book Antiqua"/>
                <w:lang w:val="bs-Latn-BA"/>
              </w:rPr>
              <w:t>. 20/2,</w:t>
            </w:r>
            <w:r w:rsidR="00212C7F">
              <w:rPr>
                <w:rFonts w:ascii="Book Antiqua" w:hAnsi="Book Antiqua"/>
                <w:lang w:val="bs-Latn-BA"/>
              </w:rPr>
              <w:t xml:space="preserve"> page</w:t>
            </w:r>
            <w:r w:rsidR="00DF05F7" w:rsidRPr="00C37190">
              <w:rPr>
                <w:rFonts w:ascii="Book Antiqua" w:hAnsi="Book Antiqua"/>
                <w:lang w:val="bs-Latn-BA"/>
              </w:rPr>
              <w:t xml:space="preserve"> 175-214. – </w:t>
            </w:r>
            <w:r w:rsidR="00C37190" w:rsidRPr="009B06AB">
              <w:rPr>
                <w:rFonts w:ascii="Book Antiqua" w:hAnsi="Book Antiqua"/>
              </w:rPr>
              <w:t>Original Scientific Paper</w:t>
            </w:r>
            <w:r w:rsidR="00DF05F7" w:rsidRPr="00C37190">
              <w:rPr>
                <w:rFonts w:ascii="Book Antiqua" w:hAnsi="Book Antiqua"/>
                <w:lang w:val="bs-Latn-BA"/>
              </w:rPr>
              <w:t>.</w:t>
            </w:r>
          </w:p>
          <w:p w:rsidR="00670CA2" w:rsidRPr="00C37190" w:rsidRDefault="00C37190" w:rsidP="00C37190">
            <w:pPr>
              <w:pStyle w:val="ListParagraph"/>
              <w:ind w:left="0" w:right="902"/>
              <w:jc w:val="both"/>
              <w:rPr>
                <w:rFonts w:ascii="Book Antiqua" w:eastAsiaTheme="minorHAnsi" w:hAnsi="Book Antiqua" w:cstheme="minorBidi"/>
                <w:szCs w:val="22"/>
                <w:lang w:val="bs-Latn-BA" w:bidi="ar-SA"/>
              </w:rPr>
            </w:pPr>
            <w:r w:rsidRPr="00C37190">
              <w:rPr>
                <w:rFonts w:ascii="Book Antiqua" w:eastAsiaTheme="minorHAnsi" w:hAnsi="Book Antiqua" w:cstheme="minorBidi"/>
                <w:szCs w:val="22"/>
                <w:lang w:val="bs-Latn-BA" w:bidi="ar-SA"/>
              </w:rPr>
              <w:t>(</w:t>
            </w:r>
            <w:r w:rsidRPr="00C37190">
              <w:rPr>
                <w:rFonts w:ascii="Book Antiqua" w:eastAsia="Calibri" w:hAnsi="Book Antiqua"/>
                <w:szCs w:val="22"/>
                <w:lang w:val="bs-Latn-BA" w:bidi="ar-SA"/>
              </w:rPr>
              <w:t>https://hrcak.srce.hr/index.php?show=clanak&amp;id_clanak_jezik=223216</w:t>
            </w:r>
            <w:r w:rsidRPr="00C37190">
              <w:rPr>
                <w:rFonts w:ascii="Book Antiqua" w:eastAsiaTheme="minorHAnsi" w:hAnsi="Book Antiqua" w:cstheme="minorBidi"/>
                <w:szCs w:val="22"/>
                <w:lang w:val="bs-Latn-BA" w:bidi="ar-SA"/>
              </w:rPr>
              <w:t>)</w:t>
            </w:r>
          </w:p>
        </w:tc>
      </w:tr>
    </w:tbl>
    <w:p w:rsidR="00670CA2" w:rsidRDefault="00670CA2" w:rsidP="00C911B8">
      <w:pPr>
        <w:spacing w:after="120" w:line="360" w:lineRule="auto"/>
        <w:ind w:left="284" w:right="902"/>
      </w:pPr>
    </w:p>
    <w:p w:rsidR="00242A86" w:rsidRDefault="00242A86" w:rsidP="00242A86">
      <w:bookmarkStart w:id="0" w:name="_GoBack"/>
      <w:bookmarkEnd w:id="0"/>
    </w:p>
    <w:p w:rsidR="00242A86" w:rsidRDefault="00242A86" w:rsidP="00242A86"/>
    <w:p w:rsidR="00242A86" w:rsidRDefault="00242A86" w:rsidP="00242A86"/>
    <w:p w:rsidR="00242A86" w:rsidRDefault="00242A86" w:rsidP="00242A86"/>
    <w:p w:rsidR="00242A86" w:rsidRDefault="00242A86" w:rsidP="00242A86"/>
    <w:p w:rsidR="00242A86" w:rsidRDefault="002704A6" w:rsidP="00242A86">
      <w:r w:rsidRPr="002704A6">
        <w:rPr>
          <w:rFonts w:eastAsia="Calibri" w:cs="Stone Serif ITC TT"/>
          <w:noProof/>
          <w:color w:val="000000"/>
          <w:szCs w:val="24"/>
          <w:lang w:val="en-US"/>
        </w:rPr>
        <w:pict>
          <v:shapetype id="_x0000_t202" coordsize="21600,21600" o:spt="202" path="m,l,21600r21600,l21600,xe">
            <v:stroke joinstyle="miter"/>
            <v:path gradientshapeok="t" o:connecttype="rect"/>
          </v:shapetype>
          <v:shape id="Text Box 2" o:spid="_x0000_s1026" type="#_x0000_t202" style="position:absolute;margin-left:31.9pt;margin-top:5.2pt;width:448.8pt;height:77.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p>
    <w:p w:rsidR="00F25283" w:rsidRDefault="00F25283" w:rsidP="00242A86"/>
    <w:p w:rsidR="00F25283" w:rsidRPr="00242A86" w:rsidRDefault="00F25283" w:rsidP="00242A86"/>
    <w:sectPr w:rsidR="00F25283" w:rsidRPr="00242A86" w:rsidSect="00A67DA7">
      <w:headerReference w:type="default" r:id="rId10"/>
      <w:footerReference w:type="default" r:id="rId11"/>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584" w:rsidRDefault="00716584">
      <w:r>
        <w:separator/>
      </w:r>
    </w:p>
  </w:endnote>
  <w:endnote w:type="continuationSeparator" w:id="1">
    <w:p w:rsidR="00716584" w:rsidRDefault="007165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7" w:usb1="00000000" w:usb2="00000000" w:usb3="00000000" w:csb0="00000003"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EAD" w:rsidRDefault="00100EAD">
    <w:pPr>
      <w:pStyle w:val="Footer"/>
      <w:jc w:val="right"/>
    </w:pPr>
  </w:p>
  <w:p w:rsidR="00F12C7C" w:rsidRDefault="00F12C7C" w:rsidP="00AE48B4">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584" w:rsidRDefault="00716584">
      <w:r>
        <w:separator/>
      </w:r>
    </w:p>
  </w:footnote>
  <w:footnote w:type="continuationSeparator" w:id="1">
    <w:p w:rsidR="00716584" w:rsidRDefault="007165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E6249E"/>
    <w:multiLevelType w:val="hybridMultilevel"/>
    <w:tmpl w:val="DC622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A3535B"/>
    <w:multiLevelType w:val="hybridMultilevel"/>
    <w:tmpl w:val="9468E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6">
    <w:nsid w:val="79091062"/>
    <w:multiLevelType w:val="hybridMultilevel"/>
    <w:tmpl w:val="6FB0136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nsid w:val="7FC32334"/>
    <w:multiLevelType w:val="hybridMultilevel"/>
    <w:tmpl w:val="44D4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6"/>
  </w:num>
  <w:num w:numId="6">
    <w:abstractNumId w:val="4"/>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8674"/>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831F3"/>
    <w:rsid w:val="00083CE1"/>
    <w:rsid w:val="00090499"/>
    <w:rsid w:val="00091566"/>
    <w:rsid w:val="0009219B"/>
    <w:rsid w:val="00096DBF"/>
    <w:rsid w:val="000E0157"/>
    <w:rsid w:val="00100EAD"/>
    <w:rsid w:val="00114C01"/>
    <w:rsid w:val="00116BB0"/>
    <w:rsid w:val="00132BB4"/>
    <w:rsid w:val="001362D2"/>
    <w:rsid w:val="00143543"/>
    <w:rsid w:val="00151396"/>
    <w:rsid w:val="001516D3"/>
    <w:rsid w:val="00160042"/>
    <w:rsid w:val="00165319"/>
    <w:rsid w:val="001779FE"/>
    <w:rsid w:val="00181D91"/>
    <w:rsid w:val="00190C9A"/>
    <w:rsid w:val="00195F5D"/>
    <w:rsid w:val="001A21A4"/>
    <w:rsid w:val="001B5FBB"/>
    <w:rsid w:val="001D05D0"/>
    <w:rsid w:val="001E6E78"/>
    <w:rsid w:val="001E74C7"/>
    <w:rsid w:val="001E78A7"/>
    <w:rsid w:val="001F71CF"/>
    <w:rsid w:val="00210644"/>
    <w:rsid w:val="00212C7F"/>
    <w:rsid w:val="00220B1F"/>
    <w:rsid w:val="00222BC5"/>
    <w:rsid w:val="00225FFE"/>
    <w:rsid w:val="0023500F"/>
    <w:rsid w:val="00237E72"/>
    <w:rsid w:val="00242A86"/>
    <w:rsid w:val="00257CA9"/>
    <w:rsid w:val="002630F5"/>
    <w:rsid w:val="00263DF6"/>
    <w:rsid w:val="00264C4B"/>
    <w:rsid w:val="00264FB0"/>
    <w:rsid w:val="002704A6"/>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70B49"/>
    <w:rsid w:val="00395127"/>
    <w:rsid w:val="003A6AF9"/>
    <w:rsid w:val="003B7A73"/>
    <w:rsid w:val="003C5121"/>
    <w:rsid w:val="003C7D49"/>
    <w:rsid w:val="003D05DA"/>
    <w:rsid w:val="003E7267"/>
    <w:rsid w:val="003F46EE"/>
    <w:rsid w:val="00406782"/>
    <w:rsid w:val="004101DD"/>
    <w:rsid w:val="004163F3"/>
    <w:rsid w:val="00417EA4"/>
    <w:rsid w:val="00422DD5"/>
    <w:rsid w:val="00423D84"/>
    <w:rsid w:val="00441C70"/>
    <w:rsid w:val="0044305D"/>
    <w:rsid w:val="00445760"/>
    <w:rsid w:val="004457F7"/>
    <w:rsid w:val="00446495"/>
    <w:rsid w:val="004800A2"/>
    <w:rsid w:val="00485AE7"/>
    <w:rsid w:val="004866CC"/>
    <w:rsid w:val="004B0B45"/>
    <w:rsid w:val="004D1BB2"/>
    <w:rsid w:val="004D78AF"/>
    <w:rsid w:val="004E1DF7"/>
    <w:rsid w:val="0050206A"/>
    <w:rsid w:val="00530874"/>
    <w:rsid w:val="005604D1"/>
    <w:rsid w:val="00565961"/>
    <w:rsid w:val="005753D1"/>
    <w:rsid w:val="005760AF"/>
    <w:rsid w:val="00583168"/>
    <w:rsid w:val="00586A93"/>
    <w:rsid w:val="00591C38"/>
    <w:rsid w:val="005A3B95"/>
    <w:rsid w:val="005B1DD3"/>
    <w:rsid w:val="005D0814"/>
    <w:rsid w:val="005E07B0"/>
    <w:rsid w:val="005E3BBC"/>
    <w:rsid w:val="005E7077"/>
    <w:rsid w:val="005F1950"/>
    <w:rsid w:val="005F6CCB"/>
    <w:rsid w:val="0060503B"/>
    <w:rsid w:val="00611687"/>
    <w:rsid w:val="00617D7A"/>
    <w:rsid w:val="00623A5A"/>
    <w:rsid w:val="00626E41"/>
    <w:rsid w:val="00632335"/>
    <w:rsid w:val="006324AA"/>
    <w:rsid w:val="006436E9"/>
    <w:rsid w:val="0066667E"/>
    <w:rsid w:val="00670CA2"/>
    <w:rsid w:val="00682226"/>
    <w:rsid w:val="0069015C"/>
    <w:rsid w:val="006B569C"/>
    <w:rsid w:val="006C1CFB"/>
    <w:rsid w:val="006C2BA4"/>
    <w:rsid w:val="006C646D"/>
    <w:rsid w:val="006C64A2"/>
    <w:rsid w:val="006D5654"/>
    <w:rsid w:val="006D6343"/>
    <w:rsid w:val="006F215D"/>
    <w:rsid w:val="00702F9E"/>
    <w:rsid w:val="00716584"/>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753F6"/>
    <w:rsid w:val="00877CC5"/>
    <w:rsid w:val="008830E6"/>
    <w:rsid w:val="00896495"/>
    <w:rsid w:val="008B0542"/>
    <w:rsid w:val="008E09BA"/>
    <w:rsid w:val="008E613E"/>
    <w:rsid w:val="008F09B1"/>
    <w:rsid w:val="00904FC4"/>
    <w:rsid w:val="009067C4"/>
    <w:rsid w:val="00907BC5"/>
    <w:rsid w:val="0091283D"/>
    <w:rsid w:val="00915250"/>
    <w:rsid w:val="00916B9A"/>
    <w:rsid w:val="00931683"/>
    <w:rsid w:val="00935D95"/>
    <w:rsid w:val="00941B5B"/>
    <w:rsid w:val="00943DD4"/>
    <w:rsid w:val="00944AA3"/>
    <w:rsid w:val="0095474F"/>
    <w:rsid w:val="00971102"/>
    <w:rsid w:val="009812FC"/>
    <w:rsid w:val="0098202A"/>
    <w:rsid w:val="00983962"/>
    <w:rsid w:val="009841CB"/>
    <w:rsid w:val="00993D7F"/>
    <w:rsid w:val="009A0E18"/>
    <w:rsid w:val="009A500C"/>
    <w:rsid w:val="009B06AB"/>
    <w:rsid w:val="009D4FD3"/>
    <w:rsid w:val="009E4F0D"/>
    <w:rsid w:val="009E6559"/>
    <w:rsid w:val="009F522A"/>
    <w:rsid w:val="00A0458A"/>
    <w:rsid w:val="00A21128"/>
    <w:rsid w:val="00A46A71"/>
    <w:rsid w:val="00A67DA7"/>
    <w:rsid w:val="00A70E8D"/>
    <w:rsid w:val="00A77E8D"/>
    <w:rsid w:val="00AB6F49"/>
    <w:rsid w:val="00AD2967"/>
    <w:rsid w:val="00AD7515"/>
    <w:rsid w:val="00AE140B"/>
    <w:rsid w:val="00AE48B4"/>
    <w:rsid w:val="00AE60AC"/>
    <w:rsid w:val="00AE6B98"/>
    <w:rsid w:val="00AF6032"/>
    <w:rsid w:val="00AF75BE"/>
    <w:rsid w:val="00B02282"/>
    <w:rsid w:val="00B13005"/>
    <w:rsid w:val="00B17EFA"/>
    <w:rsid w:val="00B31650"/>
    <w:rsid w:val="00B326CE"/>
    <w:rsid w:val="00B4758A"/>
    <w:rsid w:val="00B527CA"/>
    <w:rsid w:val="00B56CC8"/>
    <w:rsid w:val="00B577F0"/>
    <w:rsid w:val="00B76690"/>
    <w:rsid w:val="00B841EC"/>
    <w:rsid w:val="00BA57C0"/>
    <w:rsid w:val="00BE2677"/>
    <w:rsid w:val="00BF0C99"/>
    <w:rsid w:val="00C16570"/>
    <w:rsid w:val="00C27C63"/>
    <w:rsid w:val="00C32546"/>
    <w:rsid w:val="00C37190"/>
    <w:rsid w:val="00C40FA6"/>
    <w:rsid w:val="00C62DF5"/>
    <w:rsid w:val="00C65364"/>
    <w:rsid w:val="00C743AE"/>
    <w:rsid w:val="00C911B8"/>
    <w:rsid w:val="00C94F48"/>
    <w:rsid w:val="00C96D8D"/>
    <w:rsid w:val="00C9780D"/>
    <w:rsid w:val="00CA37CD"/>
    <w:rsid w:val="00CB1BFC"/>
    <w:rsid w:val="00CC3621"/>
    <w:rsid w:val="00CC494E"/>
    <w:rsid w:val="00CF052F"/>
    <w:rsid w:val="00D034B5"/>
    <w:rsid w:val="00D065E8"/>
    <w:rsid w:val="00D06BB8"/>
    <w:rsid w:val="00D27313"/>
    <w:rsid w:val="00D31A73"/>
    <w:rsid w:val="00D41393"/>
    <w:rsid w:val="00D445ED"/>
    <w:rsid w:val="00D51A3E"/>
    <w:rsid w:val="00DD6755"/>
    <w:rsid w:val="00DF05F7"/>
    <w:rsid w:val="00E018F8"/>
    <w:rsid w:val="00E12A3F"/>
    <w:rsid w:val="00E13121"/>
    <w:rsid w:val="00E43951"/>
    <w:rsid w:val="00E57AEA"/>
    <w:rsid w:val="00E6240D"/>
    <w:rsid w:val="00E62A1D"/>
    <w:rsid w:val="00E6578E"/>
    <w:rsid w:val="00E73041"/>
    <w:rsid w:val="00E8190B"/>
    <w:rsid w:val="00E82BA2"/>
    <w:rsid w:val="00E843F7"/>
    <w:rsid w:val="00EA6356"/>
    <w:rsid w:val="00EC0E26"/>
    <w:rsid w:val="00EC42B9"/>
    <w:rsid w:val="00EC6240"/>
    <w:rsid w:val="00EC69DF"/>
    <w:rsid w:val="00EE2F75"/>
    <w:rsid w:val="00F115F5"/>
    <w:rsid w:val="00F11C92"/>
    <w:rsid w:val="00F12C7C"/>
    <w:rsid w:val="00F25283"/>
    <w:rsid w:val="00F27049"/>
    <w:rsid w:val="00F34216"/>
    <w:rsid w:val="00F34547"/>
    <w:rsid w:val="00F65441"/>
    <w:rsid w:val="00F66384"/>
    <w:rsid w:val="00F922AF"/>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paragraph" w:styleId="Heading2">
    <w:name w:val="heading 2"/>
    <w:basedOn w:val="Normal"/>
    <w:next w:val="Normal"/>
    <w:link w:val="Heading2Char"/>
    <w:uiPriority w:val="9"/>
    <w:semiHidden/>
    <w:unhideWhenUsed/>
    <w:qFormat/>
    <w:rsid w:val="00E7304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character" w:customStyle="1" w:styleId="Heading2Char">
    <w:name w:val="Heading 2 Char"/>
    <w:basedOn w:val="DefaultParagraphFont"/>
    <w:link w:val="Heading2"/>
    <w:uiPriority w:val="9"/>
    <w:semiHidden/>
    <w:rsid w:val="00E73041"/>
    <w:rPr>
      <w:rFonts w:asciiTheme="majorHAnsi" w:eastAsiaTheme="majorEastAsia" w:hAnsiTheme="majorHAnsi" w:cstheme="majorBidi"/>
      <w:b/>
      <w:bCs/>
      <w:color w:val="4F81BD" w:themeColor="accent1"/>
      <w:sz w:val="26"/>
      <w:szCs w:val="26"/>
      <w:lang w:val="bs-Latn-BA"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elibrary.org/loi/jsued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scelibrary.org/toc/jsued2/curre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47</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adi</cp:lastModifiedBy>
  <cp:revision>15</cp:revision>
  <cp:lastPrinted>2016-01-21T07:14:00Z</cp:lastPrinted>
  <dcterms:created xsi:type="dcterms:W3CDTF">2017-09-23T09:18:00Z</dcterms:created>
  <dcterms:modified xsi:type="dcterms:W3CDTF">2017-09-23T20:09:00Z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